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081" w:rsidRPr="00BF34EF" w:rsidRDefault="00B71FBF" w:rsidP="00B71FBF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F34EF">
        <w:rPr>
          <w:rFonts w:ascii="Times New Roman" w:hAnsi="Times New Roman" w:cs="Times New Roman"/>
          <w:b/>
          <w:color w:val="FF0000"/>
          <w:sz w:val="28"/>
          <w:szCs w:val="28"/>
        </w:rPr>
        <w:t>Материально-техническое обеспечение и оснащенность образовательного процесса МАДОУ «Детский сад общеразвивающего вида № 58»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удовлетворительном состоянии. В групповых  комнатах  спальные комнаты  отделены друг от друга.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В детском саду имеются: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групповые помещения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12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кабинет заведующего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методический кабинет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71FBF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-кабинет по обучению детей татарскому языку-1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-кабинет педагога-психолога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-кабинет учителя-логопеда</w:t>
      </w:r>
    </w:p>
    <w:p w:rsid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-музыкальный зал</w:t>
      </w:r>
      <w:r w:rsidRPr="00B71FBF">
        <w:rPr>
          <w:rFonts w:ascii="Times New Roman" w:hAnsi="Times New Roman" w:cs="Times New Roman"/>
          <w:sz w:val="28"/>
          <w:szCs w:val="28"/>
        </w:rPr>
        <w:t>-1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-спортивный зал-1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пищеблок — 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прачечная — 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медицинский блок -1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Все кабинеты оформлены и материально оснащены.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 xml:space="preserve">Групповые комнаты, включающие игровую, познавательную и обеденную зоны оборудованы </w:t>
      </w:r>
      <w:proofErr w:type="gramStart"/>
      <w:r w:rsidRPr="00B71FBF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B71FBF">
        <w:rPr>
          <w:rFonts w:ascii="Times New Roman" w:hAnsi="Times New Roman" w:cs="Times New Roman"/>
          <w:sz w:val="28"/>
          <w:szCs w:val="28"/>
        </w:rPr>
        <w:t xml:space="preserve"> санитарных правил и нормативов. При создании предметно-развивающей среды учтены возрастные, индивидуальные особенности детей каждой группы. Группы постепенно пополняются современным игровым оборудованием,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МАДОУ   уютно, красиво, удобно и комфортно детям, а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B71FBF" w:rsidRPr="00B71FB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 xml:space="preserve">В настоящее время </w:t>
      </w:r>
      <w:proofErr w:type="gramStart"/>
      <w:r w:rsidR="00BF34E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71FBF">
        <w:rPr>
          <w:rFonts w:ascii="Times New Roman" w:hAnsi="Times New Roman" w:cs="Times New Roman"/>
          <w:sz w:val="28"/>
          <w:szCs w:val="28"/>
        </w:rPr>
        <w:t xml:space="preserve"> МАДОУ оснащен </w:t>
      </w:r>
      <w:r w:rsidR="00BF34EF">
        <w:rPr>
          <w:rFonts w:ascii="Times New Roman" w:hAnsi="Times New Roman" w:cs="Times New Roman"/>
          <w:sz w:val="28"/>
          <w:szCs w:val="28"/>
        </w:rPr>
        <w:t xml:space="preserve"> </w:t>
      </w:r>
      <w:r w:rsidRPr="00B71FBF">
        <w:rPr>
          <w:rFonts w:ascii="Times New Roman" w:hAnsi="Times New Roman" w:cs="Times New Roman"/>
          <w:sz w:val="28"/>
          <w:szCs w:val="28"/>
        </w:rPr>
        <w:t xml:space="preserve"> персональными компьютерами.</w:t>
      </w:r>
    </w:p>
    <w:p w:rsidR="00BF34EF" w:rsidRPr="00BF34EF" w:rsidRDefault="00B71FB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FBF">
        <w:rPr>
          <w:rFonts w:ascii="Times New Roman" w:hAnsi="Times New Roman" w:cs="Times New Roman"/>
          <w:sz w:val="28"/>
          <w:szCs w:val="28"/>
        </w:rPr>
        <w:t>Организованная в МАДОУ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  <w:r w:rsidR="00BF34EF" w:rsidRPr="00BF34EF">
        <w:t xml:space="preserve"> </w:t>
      </w:r>
      <w:r w:rsidR="00BF34EF" w:rsidRPr="00BF34EF">
        <w:rPr>
          <w:rFonts w:ascii="Times New Roman" w:hAnsi="Times New Roman" w:cs="Times New Roman"/>
          <w:sz w:val="28"/>
          <w:szCs w:val="28"/>
        </w:rPr>
        <w:t xml:space="preserve">Учебно-методическими </w:t>
      </w:r>
      <w:r w:rsidR="00BF34EF" w:rsidRPr="00BF34EF">
        <w:rPr>
          <w:rFonts w:ascii="Times New Roman" w:hAnsi="Times New Roman" w:cs="Times New Roman"/>
          <w:sz w:val="28"/>
          <w:szCs w:val="28"/>
        </w:rPr>
        <w:lastRenderedPageBreak/>
        <w:t>пособиями детский сад укомплектован на 80%. Задача оснащения предметно-развивающей среды остается одной из главных.</w:t>
      </w:r>
    </w:p>
    <w:p w:rsidR="00BF34EF" w:rsidRPr="00BF34E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4EF">
        <w:rPr>
          <w:rFonts w:ascii="Times New Roman" w:hAnsi="Times New Roman" w:cs="Times New Roman"/>
          <w:sz w:val="28"/>
          <w:szCs w:val="28"/>
        </w:rPr>
        <w:t>На территории детского сада находятся также: групповые участки для прогулок, спортивны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F34EF">
        <w:rPr>
          <w:rFonts w:ascii="Times New Roman" w:hAnsi="Times New Roman" w:cs="Times New Roman"/>
          <w:sz w:val="28"/>
          <w:szCs w:val="28"/>
        </w:rPr>
        <w:t xml:space="preserve"> участ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F34EF">
        <w:rPr>
          <w:rFonts w:ascii="Times New Roman" w:hAnsi="Times New Roman" w:cs="Times New Roman"/>
          <w:sz w:val="28"/>
          <w:szCs w:val="28"/>
        </w:rPr>
        <w:t>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34E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F34EF">
        <w:rPr>
          <w:rFonts w:ascii="Times New Roman" w:hAnsi="Times New Roman" w:cs="Times New Roman"/>
          <w:sz w:val="28"/>
          <w:szCs w:val="28"/>
        </w:rPr>
        <w:t xml:space="preserve"> огород, цветники.</w:t>
      </w:r>
    </w:p>
    <w:p w:rsidR="00B71FB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4EF">
        <w:rPr>
          <w:rFonts w:ascii="Times New Roman" w:hAnsi="Times New Roman" w:cs="Times New Roman"/>
          <w:sz w:val="28"/>
          <w:szCs w:val="28"/>
        </w:rPr>
        <w:t>Безопасность дошкольного учреждения обеспечена тревожной кнопкой, контролем сторожа (охраны), дежурством сторожей в ночное время. С детьми и персоналом 1 раз в квартал отрабатываются навыки эвакуации при пожаре. С сотрудниками проводятся семинары – практикумы по правильному пользованию огнетушителем.</w:t>
      </w:r>
    </w:p>
    <w:p w:rsidR="00BF34E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BF34EF" w:rsidTr="00BF34EF">
        <w:tc>
          <w:tcPr>
            <w:tcW w:w="4503" w:type="dxa"/>
          </w:tcPr>
          <w:p w:rsidR="00BF34EF" w:rsidRDefault="00BF34EF" w:rsidP="00BF34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92D071" wp14:editId="065366FB">
                  <wp:extent cx="1588918" cy="1152525"/>
                  <wp:effectExtent l="0" t="0" r="0" b="0"/>
                  <wp:docPr id="1" name="Рисунок 1" descr="D:\фотографии\2015г\Кружковая работа хореография\P1090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фотографии\2015г\Кружковая работа хореография\P10900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3366" cy="1155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BF34EF" w:rsidRDefault="00BF34EF" w:rsidP="00BF34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BF34EF" w:rsidTr="00BF34EF">
        <w:tc>
          <w:tcPr>
            <w:tcW w:w="4503" w:type="dxa"/>
          </w:tcPr>
          <w:p w:rsidR="00BF34EF" w:rsidRDefault="00BF34EF" w:rsidP="00B94198">
            <w:pPr>
              <w:jc w:val="right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7E4D01B" wp14:editId="60106E3A">
                  <wp:extent cx="1625247" cy="1457325"/>
                  <wp:effectExtent l="0" t="0" r="0" b="0"/>
                  <wp:docPr id="2" name="Рисунок 2" descr="D:\фотографии\2015г\Для УДО\P10905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фотографии\2015г\Для УДО\P10905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6301" cy="1458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5068" w:type="dxa"/>
          </w:tcPr>
          <w:p w:rsidR="00BF34EF" w:rsidRDefault="00E31AFE" w:rsidP="00BF34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комната</w:t>
            </w:r>
          </w:p>
        </w:tc>
      </w:tr>
      <w:tr w:rsidR="00E31AFE" w:rsidTr="00BF34EF">
        <w:tc>
          <w:tcPr>
            <w:tcW w:w="4503" w:type="dxa"/>
          </w:tcPr>
          <w:p w:rsidR="00E31AFE" w:rsidRDefault="00E31AFE" w:rsidP="00BF34E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09725" cy="1383003"/>
                  <wp:effectExtent l="0" t="0" r="0" b="8255"/>
                  <wp:docPr id="3" name="Рисунок 3" descr="D:\фотографии\2015г\Для УДО\P10905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фотографии\2015г\Для УДО\P10905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699" cy="1385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E31AFE" w:rsidRDefault="00E31AFE" w:rsidP="00BF34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Приемная</w:t>
            </w:r>
          </w:p>
        </w:tc>
      </w:tr>
    </w:tbl>
    <w:p w:rsidR="00BF34EF" w:rsidRPr="00B71FBF" w:rsidRDefault="00BF34EF" w:rsidP="00BF34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F34EF" w:rsidRPr="00B71F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719"/>
    <w:rsid w:val="00077719"/>
    <w:rsid w:val="00107081"/>
    <w:rsid w:val="00B71FBF"/>
    <w:rsid w:val="00B94198"/>
    <w:rsid w:val="00BF34EF"/>
    <w:rsid w:val="00E3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4E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F34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4E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F34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2016-01-18T09:12:00Z</dcterms:created>
  <dcterms:modified xsi:type="dcterms:W3CDTF">2016-01-18T10:02:00Z</dcterms:modified>
</cp:coreProperties>
</file>